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118F" w14:textId="7434AA9D" w:rsidR="34503DEF" w:rsidRDefault="34503DEF" w:rsidP="7D55771F">
      <w:pPr>
        <w:rPr>
          <w:color w:val="42177D"/>
          <w:sz w:val="32"/>
          <w:szCs w:val="32"/>
        </w:rPr>
      </w:pPr>
      <w:r w:rsidRPr="2EFA87BD">
        <w:rPr>
          <w:color w:val="42177D"/>
          <w:sz w:val="32"/>
          <w:szCs w:val="32"/>
        </w:rPr>
        <w:t>Format f</w:t>
      </w:r>
      <w:r w:rsidR="00146CF9" w:rsidRPr="2EFA87BD">
        <w:rPr>
          <w:color w:val="42177D"/>
          <w:sz w:val="32"/>
          <w:szCs w:val="32"/>
        </w:rPr>
        <w:t xml:space="preserve">ormulier </w:t>
      </w:r>
      <w:r w:rsidR="0DC0F9D1" w:rsidRPr="2EFA87BD">
        <w:rPr>
          <w:color w:val="42177D"/>
          <w:sz w:val="32"/>
          <w:szCs w:val="32"/>
        </w:rPr>
        <w:t>doorverwijsproblemen</w:t>
      </w:r>
    </w:p>
    <w:p w14:paraId="245037D6" w14:textId="6CC1BA83" w:rsidR="0070425F" w:rsidRDefault="005837AE" w:rsidP="0070425F">
      <w:pPr>
        <w:pStyle w:val="Geenafstand"/>
      </w:pPr>
      <w:r>
        <w:t xml:space="preserve">Dit formulier is bedoeld om incidenten vast te leggen wanneer een doorverwijzing naar de bank niet goed verloopt. Vul de onderstaande </w:t>
      </w:r>
      <w:r w:rsidR="0070425F">
        <w:t>punten</w:t>
      </w:r>
      <w:r>
        <w:t xml:space="preserve"> zorgvuldig in om het probleem duidelijk te documenteren, zodat we samen kunnen werken aan een oplossing.</w:t>
      </w:r>
    </w:p>
    <w:p w14:paraId="490A6757" w14:textId="77777777" w:rsidR="0070425F" w:rsidRPr="005837AE" w:rsidRDefault="0070425F" w:rsidP="0070425F">
      <w:pPr>
        <w:pStyle w:val="Geenafstand"/>
      </w:pPr>
    </w:p>
    <w:p w14:paraId="198662C0" w14:textId="77777777" w:rsidR="00146CF9" w:rsidRPr="00146CF9" w:rsidRDefault="00146CF9" w:rsidP="00146CF9">
      <w:pPr>
        <w:pStyle w:val="Geenafstand"/>
        <w:rPr>
          <w:b/>
          <w:bCs/>
        </w:rPr>
      </w:pPr>
      <w:r w:rsidRPr="00146CF9">
        <w:rPr>
          <w:b/>
          <w:bCs/>
        </w:rPr>
        <w:t>1. Probleemomschrijving</w:t>
      </w:r>
    </w:p>
    <w:p w14:paraId="1454A0A1" w14:textId="72C3FAE8" w:rsidR="00146CF9" w:rsidRDefault="69B280E1" w:rsidP="00146CF9">
      <w:pPr>
        <w:pStyle w:val="Geenafstand"/>
      </w:pPr>
      <w:r>
        <w:t xml:space="preserve">1.1 </w:t>
      </w:r>
      <w:r w:rsidR="00146CF9">
        <w:t xml:space="preserve">Wat ging er mis bij de doorverwijzing? </w:t>
      </w:r>
    </w:p>
    <w:p w14:paraId="033264A1" w14:textId="6F791CD9" w:rsidR="00146CF9" w:rsidRPr="00146CF9" w:rsidRDefault="00146CF9" w:rsidP="00146CF9">
      <w:pPr>
        <w:pStyle w:val="Geenafstand"/>
      </w:pPr>
      <w:r w:rsidRPr="00146CF9">
        <w:t>(bijvoorbeeld: bank weigert hulp bij basale bankverrichtingen, onjuiste of verwarrende informatie van de bank, onvoldoende kennis of training van bankmedewerkers)</w:t>
      </w:r>
    </w:p>
    <w:p w14:paraId="61C7BDA4" w14:textId="77777777" w:rsidR="00146CF9" w:rsidRDefault="00146CF9" w:rsidP="00146CF9">
      <w:pPr>
        <w:pStyle w:val="Geenafstand"/>
      </w:pPr>
    </w:p>
    <w:p w14:paraId="3F4B2E09" w14:textId="246C1754" w:rsidR="00146CF9" w:rsidRPr="00146CF9" w:rsidRDefault="00146CF9" w:rsidP="00146CF9">
      <w:pPr>
        <w:pStyle w:val="Geenafstand"/>
        <w:rPr>
          <w:b/>
          <w:bCs/>
        </w:rPr>
      </w:pPr>
      <w:r w:rsidRPr="00146CF9">
        <w:rPr>
          <w:b/>
          <w:bCs/>
        </w:rPr>
        <w:t>2. Details van het gesprek met de bank</w:t>
      </w:r>
    </w:p>
    <w:p w14:paraId="4231D5EE" w14:textId="401B0821" w:rsidR="00146CF9" w:rsidRPr="00146CF9" w:rsidRDefault="62E37001" w:rsidP="00146CF9">
      <w:pPr>
        <w:pStyle w:val="Geenafstand"/>
      </w:pPr>
      <w:r>
        <w:t xml:space="preserve">2.1 </w:t>
      </w:r>
      <w:r w:rsidR="00146CF9">
        <w:t>Wat werd er besproken, welke oplossing werd aangeboden, en of het probleem werd opgelost of niet.</w:t>
      </w:r>
    </w:p>
    <w:p w14:paraId="0CE8E0F5" w14:textId="77777777" w:rsidR="00146CF9" w:rsidRPr="00146CF9" w:rsidRDefault="00146CF9" w:rsidP="00146CF9">
      <w:pPr>
        <w:pStyle w:val="Geenafstand"/>
      </w:pPr>
    </w:p>
    <w:p w14:paraId="5D0AD425" w14:textId="01796C1E" w:rsidR="00146CF9" w:rsidRPr="00146CF9" w:rsidRDefault="00146CF9" w:rsidP="00146CF9">
      <w:pPr>
        <w:pStyle w:val="Geenafstand"/>
      </w:pPr>
      <w:r w:rsidRPr="00146CF9">
        <w:rPr>
          <w:b/>
          <w:bCs/>
        </w:rPr>
        <w:t>3. Datum en tijd, banknaam, locatie en gegevens medewerker</w:t>
      </w:r>
    </w:p>
    <w:p w14:paraId="5D375D4C" w14:textId="275FD651" w:rsidR="00146CF9" w:rsidRPr="00146CF9" w:rsidRDefault="49F5349F" w:rsidP="00146CF9">
      <w:pPr>
        <w:pStyle w:val="Geenafstand"/>
      </w:pPr>
      <w:r>
        <w:t xml:space="preserve">3.1 </w:t>
      </w:r>
      <w:r w:rsidR="00146CF9">
        <w:t>Wanneer vond het incident plaats?</w:t>
      </w:r>
    </w:p>
    <w:p w14:paraId="04133230" w14:textId="04B13E44" w:rsidR="00146CF9" w:rsidRDefault="18F1AFED" w:rsidP="00146CF9">
      <w:pPr>
        <w:pStyle w:val="Geenafstand"/>
      </w:pPr>
      <w:r>
        <w:t xml:space="preserve">3.2 </w:t>
      </w:r>
      <w:r w:rsidR="00146CF9">
        <w:t xml:space="preserve">Welke bank en filiaal was betrokken? </w:t>
      </w:r>
    </w:p>
    <w:p w14:paraId="037971AD" w14:textId="2337A5BC" w:rsidR="00146CF9" w:rsidRPr="00146CF9" w:rsidRDefault="6B90C6D1" w:rsidP="00146CF9">
      <w:pPr>
        <w:pStyle w:val="Geenafstand"/>
      </w:pPr>
      <w:r>
        <w:t xml:space="preserve">3.3 </w:t>
      </w:r>
      <w:r w:rsidR="00146CF9">
        <w:t>Met wie hebben ze gesprokken?</w:t>
      </w:r>
    </w:p>
    <w:p w14:paraId="1D3EAFB4" w14:textId="77777777" w:rsidR="00146CF9" w:rsidRPr="00146CF9" w:rsidRDefault="00146CF9" w:rsidP="00146CF9">
      <w:pPr>
        <w:pStyle w:val="Geenafstand"/>
      </w:pPr>
    </w:p>
    <w:p w14:paraId="08E74411" w14:textId="1C67AC9B" w:rsidR="00146CF9" w:rsidRPr="00146CF9" w:rsidRDefault="00146CF9" w:rsidP="00146CF9">
      <w:pPr>
        <w:pStyle w:val="Geenafstand"/>
        <w:rPr>
          <w:b/>
          <w:bCs/>
        </w:rPr>
      </w:pPr>
      <w:r w:rsidRPr="00146CF9">
        <w:rPr>
          <w:b/>
          <w:bCs/>
        </w:rPr>
        <w:t>4. Opmerkingen over de interactie met de klant</w:t>
      </w:r>
    </w:p>
    <w:p w14:paraId="02695DA1" w14:textId="4F1FD853" w:rsidR="00146CF9" w:rsidRDefault="2DF86B0A" w:rsidP="00146CF9">
      <w:pPr>
        <w:pStyle w:val="Geenafstand"/>
      </w:pPr>
      <w:r>
        <w:t xml:space="preserve">4.1 </w:t>
      </w:r>
      <w:r w:rsidR="00146CF9">
        <w:t xml:space="preserve">Wat was de reactie van de klant? </w:t>
      </w:r>
    </w:p>
    <w:p w14:paraId="01ABF15F" w14:textId="4585BACB" w:rsidR="00146CF9" w:rsidRDefault="729F747E" w:rsidP="00146CF9">
      <w:pPr>
        <w:pStyle w:val="Geenafstand"/>
      </w:pPr>
      <w:r>
        <w:t xml:space="preserve">4.2 </w:t>
      </w:r>
      <w:r w:rsidR="00146CF9">
        <w:t xml:space="preserve">Welke aanvullende steun had de klant nodig? </w:t>
      </w:r>
    </w:p>
    <w:p w14:paraId="5614F8DD" w14:textId="1F39A642" w:rsidR="00146CF9" w:rsidRPr="00146CF9" w:rsidRDefault="00146CF9" w:rsidP="00146CF9">
      <w:pPr>
        <w:pStyle w:val="Geenafstand"/>
      </w:pPr>
      <w:r>
        <w:t>(bijvoorbeeld: extra uitleg, een andere manier van doorverwijzen, of meer tijd om het probleem op te lossen?</w:t>
      </w:r>
    </w:p>
    <w:p w14:paraId="1B408575" w14:textId="7DCC89F5" w:rsidR="2383030D" w:rsidRDefault="2383030D" w:rsidP="2383030D">
      <w:pPr>
        <w:pStyle w:val="Geenafstand"/>
      </w:pPr>
    </w:p>
    <w:p w14:paraId="70CD67B7" w14:textId="2270A596" w:rsidR="4DD8F793" w:rsidRDefault="4DD8F793" w:rsidP="2383030D">
      <w:pPr>
        <w:pStyle w:val="Geenafstand"/>
      </w:pPr>
      <w:r>
        <w:t xml:space="preserve">Graag het ingevulde formulier mailen naar </w:t>
      </w:r>
      <w:hyperlink r:id="rId8">
        <w:r w:rsidRPr="2383030D">
          <w:rPr>
            <w:rStyle w:val="Hyperlink"/>
          </w:rPr>
          <w:t>relatiebeheer@toegankelijkbankieren.nl.</w:t>
        </w:r>
      </w:hyperlink>
    </w:p>
    <w:p w14:paraId="1335F6FA" w14:textId="0D111726" w:rsidR="2383030D" w:rsidRDefault="2383030D" w:rsidP="2383030D"/>
    <w:sectPr w:rsidR="23830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4663"/>
    <w:multiLevelType w:val="hybridMultilevel"/>
    <w:tmpl w:val="82A211EA"/>
    <w:lvl w:ilvl="0" w:tplc="BEDA67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E1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8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F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C0FA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6F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D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4A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204A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2948C"/>
    <w:multiLevelType w:val="hybridMultilevel"/>
    <w:tmpl w:val="8D5CA2FA"/>
    <w:lvl w:ilvl="0" w:tplc="BB94D0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06F0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86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5093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A2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EE9C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20B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323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8CC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01892"/>
    <w:multiLevelType w:val="hybridMultilevel"/>
    <w:tmpl w:val="34A4E272"/>
    <w:lvl w:ilvl="0" w:tplc="C48A933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4CF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B2F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4B8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E1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83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8C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580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F6C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0008">
    <w:abstractNumId w:val="0"/>
  </w:num>
  <w:num w:numId="2" w16cid:durableId="159273432">
    <w:abstractNumId w:val="2"/>
  </w:num>
  <w:num w:numId="3" w16cid:durableId="2046321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F9"/>
    <w:rsid w:val="000E577A"/>
    <w:rsid w:val="00146CF9"/>
    <w:rsid w:val="00193380"/>
    <w:rsid w:val="001D29E3"/>
    <w:rsid w:val="005837AE"/>
    <w:rsid w:val="0070425F"/>
    <w:rsid w:val="00A60789"/>
    <w:rsid w:val="050D20B8"/>
    <w:rsid w:val="0A0345F4"/>
    <w:rsid w:val="0D491B04"/>
    <w:rsid w:val="0DC0F9D1"/>
    <w:rsid w:val="102B45F3"/>
    <w:rsid w:val="11857070"/>
    <w:rsid w:val="11E211C9"/>
    <w:rsid w:val="15DB0483"/>
    <w:rsid w:val="162F5E2D"/>
    <w:rsid w:val="16595CBA"/>
    <w:rsid w:val="16CFC267"/>
    <w:rsid w:val="175102CF"/>
    <w:rsid w:val="1874DC8C"/>
    <w:rsid w:val="18F1AFED"/>
    <w:rsid w:val="1B6C77A0"/>
    <w:rsid w:val="1CD1CF29"/>
    <w:rsid w:val="1DFCC1F8"/>
    <w:rsid w:val="1EC914C8"/>
    <w:rsid w:val="1F308558"/>
    <w:rsid w:val="1F5CA198"/>
    <w:rsid w:val="200E9263"/>
    <w:rsid w:val="2383030D"/>
    <w:rsid w:val="2508EEAB"/>
    <w:rsid w:val="25E0E73F"/>
    <w:rsid w:val="2600A2D3"/>
    <w:rsid w:val="2695BD94"/>
    <w:rsid w:val="27F6CBFB"/>
    <w:rsid w:val="27F90F33"/>
    <w:rsid w:val="290206BF"/>
    <w:rsid w:val="2B49366F"/>
    <w:rsid w:val="2BCAAB8C"/>
    <w:rsid w:val="2D882902"/>
    <w:rsid w:val="2DF86B0A"/>
    <w:rsid w:val="2EFA87BD"/>
    <w:rsid w:val="2F296E99"/>
    <w:rsid w:val="3165C82B"/>
    <w:rsid w:val="33184D70"/>
    <w:rsid w:val="34503DEF"/>
    <w:rsid w:val="34849505"/>
    <w:rsid w:val="3C178B0B"/>
    <w:rsid w:val="3E162FD6"/>
    <w:rsid w:val="3E59BFDB"/>
    <w:rsid w:val="3F0F779A"/>
    <w:rsid w:val="416C4172"/>
    <w:rsid w:val="4334038C"/>
    <w:rsid w:val="4503D54B"/>
    <w:rsid w:val="484FD15F"/>
    <w:rsid w:val="4916A070"/>
    <w:rsid w:val="4977FA75"/>
    <w:rsid w:val="49F5349F"/>
    <w:rsid w:val="4D208576"/>
    <w:rsid w:val="4D3E829C"/>
    <w:rsid w:val="4DD8F793"/>
    <w:rsid w:val="4EA7A20C"/>
    <w:rsid w:val="4FEFC99D"/>
    <w:rsid w:val="54DBBA4A"/>
    <w:rsid w:val="554E99E3"/>
    <w:rsid w:val="56D19298"/>
    <w:rsid w:val="5F043FCA"/>
    <w:rsid w:val="5FC74AF8"/>
    <w:rsid w:val="6016527E"/>
    <w:rsid w:val="607BD80B"/>
    <w:rsid w:val="61DF4B6A"/>
    <w:rsid w:val="6282F078"/>
    <w:rsid w:val="62E37001"/>
    <w:rsid w:val="6372A606"/>
    <w:rsid w:val="637F50A3"/>
    <w:rsid w:val="64202725"/>
    <w:rsid w:val="652091E2"/>
    <w:rsid w:val="663761D0"/>
    <w:rsid w:val="6712C540"/>
    <w:rsid w:val="68CCB581"/>
    <w:rsid w:val="69B280E1"/>
    <w:rsid w:val="6B90C6D1"/>
    <w:rsid w:val="6EF0877C"/>
    <w:rsid w:val="6F1BCD08"/>
    <w:rsid w:val="6F88B49B"/>
    <w:rsid w:val="6FA75460"/>
    <w:rsid w:val="72297582"/>
    <w:rsid w:val="729F747E"/>
    <w:rsid w:val="75C0C8EA"/>
    <w:rsid w:val="7CE9DC12"/>
    <w:rsid w:val="7D55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44129"/>
  <w15:chartTrackingRefBased/>
  <w15:docId w15:val="{516FC1C6-8F11-4623-B0CB-50BCE2E8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46C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6C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6C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6C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6C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6C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6C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6C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46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46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46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46CF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46CF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46C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46C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46C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46C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6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4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6C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6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46C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6C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6CF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6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46CF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6CF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146CF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7D55771F"/>
    <w:rPr>
      <w:color w:val="467886"/>
      <w:u w:val="single"/>
    </w:rPr>
  </w:style>
  <w:style w:type="paragraph" w:styleId="Inhopg2">
    <w:name w:val="toc 2"/>
    <w:basedOn w:val="Standaard"/>
    <w:next w:val="Standaard"/>
    <w:uiPriority w:val="39"/>
    <w:unhideWhenUsed/>
    <w:rsid w:val="7D55771F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7D55771F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7D55771F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latiebeheer@toegankelijkbankieren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8623590DAEA4BA3CF7F7DC48402D4" ma:contentTypeVersion="16" ma:contentTypeDescription="Een nieuw document maken." ma:contentTypeScope="" ma:versionID="dfb6e7fcfd4223137f25d38141b73d93">
  <xsd:schema xmlns:xsd="http://www.w3.org/2001/XMLSchema" xmlns:xs="http://www.w3.org/2001/XMLSchema" xmlns:p="http://schemas.microsoft.com/office/2006/metadata/properties" xmlns:ns2="c0b5d62f-d057-424a-8120-a32e63d13888" xmlns:ns3="80f7fe41-0d4a-414a-ab63-dd200bf96f77" targetNamespace="http://schemas.microsoft.com/office/2006/metadata/properties" ma:root="true" ma:fieldsID="5de7a225614eca9caca0b93dd6da6c0b" ns2:_="" ns3:_="">
    <xsd:import namespace="c0b5d62f-d057-424a-8120-a32e63d13888"/>
    <xsd:import namespace="80f7fe41-0d4a-414a-ab63-dd200bf96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62f-d057-424a-8120-a32e63d13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e8ee11-7043-4d27-83f0-2dcc8c697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fe41-0d4a-414a-ab63-dd200bf96f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58c3bf-fcdf-454a-a420-30603567f145}" ma:internalName="TaxCatchAll" ma:showField="CatchAllData" ma:web="80f7fe41-0d4a-414a-ab63-dd200bf96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f7fe41-0d4a-414a-ab63-dd200bf96f77" xsi:nil="true"/>
    <lcf76f155ced4ddcb4097134ff3c332f xmlns="c0b5d62f-d057-424a-8120-a32e63d13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C32003-3F1B-42E7-B6DF-0DC005F7C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76213-CFD0-43B8-B664-1AF5F7BC1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5d62f-d057-424a-8120-a32e63d13888"/>
    <ds:schemaRef ds:uri="80f7fe41-0d4a-414a-ab63-dd200bf96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AD010-6DA6-4842-8323-6913AA5C5AB6}">
  <ds:schemaRefs>
    <ds:schemaRef ds:uri="http://schemas.microsoft.com/office/2006/metadata/properties"/>
    <ds:schemaRef ds:uri="http://schemas.microsoft.com/office/infopath/2007/PartnerControls"/>
    <ds:schemaRef ds:uri="80f7fe41-0d4a-414a-ab63-dd200bf96f77"/>
    <ds:schemaRef ds:uri="c0b5d62f-d057-424a-8120-a32e63d138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978</Characters>
  <Application>Microsoft Office Word</Application>
  <DocSecurity>0</DocSecurity>
  <Lines>26</Lines>
  <Paragraphs>16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Jina Sie</dc:creator>
  <cp:keywords/>
  <dc:description/>
  <cp:lastModifiedBy>Nilay Geçmen</cp:lastModifiedBy>
  <cp:revision>11</cp:revision>
  <dcterms:created xsi:type="dcterms:W3CDTF">2025-03-12T10:10:00Z</dcterms:created>
  <dcterms:modified xsi:type="dcterms:W3CDTF">2026-02-19T13:16:00Z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0x0101009038623590DAEA4BA3CF7F7DC48402D4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