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D936" w14:textId="132E000C" w:rsidR="00864F3C" w:rsidRDefault="00864F3C" w:rsidP="00864F3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Beter worden </w:t>
      </w:r>
      <w:r w:rsidR="00D6712E">
        <w:rPr>
          <w:rFonts w:ascii="Calibri" w:hAnsi="Calibri" w:cs="Calibri"/>
          <w:b/>
          <w:bCs/>
          <w:sz w:val="24"/>
          <w:szCs w:val="24"/>
        </w:rPr>
        <w:t>in</w:t>
      </w:r>
      <w:r>
        <w:rPr>
          <w:rFonts w:ascii="Calibri" w:hAnsi="Calibri" w:cs="Calibri"/>
          <w:b/>
          <w:bCs/>
          <w:sz w:val="24"/>
          <w:szCs w:val="24"/>
        </w:rPr>
        <w:t xml:space="preserve"> bankzaken? Met een beetje hulp kom je er wel.</w:t>
      </w:r>
    </w:p>
    <w:p w14:paraId="31E3F70F" w14:textId="7A4D7172" w:rsidR="00864F3C" w:rsidRDefault="00A1592C" w:rsidP="00864F3C">
      <w:pPr>
        <w:rPr>
          <w:rFonts w:ascii="Calibri" w:hAnsi="Calibri" w:cs="Calibri"/>
        </w:rPr>
      </w:pPr>
      <w:r>
        <w:rPr>
          <w:rFonts w:ascii="Calibri" w:hAnsi="Calibri" w:cs="Calibri"/>
        </w:rPr>
        <w:t>Bent u wel eens b</w:t>
      </w:r>
      <w:r w:rsidR="00864F3C" w:rsidRPr="00036F5B">
        <w:rPr>
          <w:rFonts w:ascii="Calibri" w:hAnsi="Calibri" w:cs="Calibri"/>
        </w:rPr>
        <w:t>ang om fouten te maken</w:t>
      </w:r>
      <w:r>
        <w:rPr>
          <w:rFonts w:ascii="Calibri" w:hAnsi="Calibri" w:cs="Calibri"/>
        </w:rPr>
        <w:t xml:space="preserve"> met de bank app? Kunt u d</w:t>
      </w:r>
      <w:r w:rsidR="00864F3C" w:rsidRPr="00036F5B">
        <w:rPr>
          <w:rFonts w:ascii="Calibri" w:hAnsi="Calibri" w:cs="Calibri"/>
        </w:rPr>
        <w:t>e digitalisering niet bij</w:t>
      </w:r>
      <w:r w:rsidR="00864F3C">
        <w:rPr>
          <w:rFonts w:ascii="Calibri" w:hAnsi="Calibri" w:cs="Calibri"/>
        </w:rPr>
        <w:t>benen</w:t>
      </w:r>
      <w:r>
        <w:rPr>
          <w:rFonts w:ascii="Calibri" w:hAnsi="Calibri" w:cs="Calibri"/>
        </w:rPr>
        <w:t xml:space="preserve">? Schaamt u zich </w:t>
      </w:r>
      <w:r w:rsidR="00864F3C">
        <w:rPr>
          <w:rFonts w:ascii="Calibri" w:hAnsi="Calibri" w:cs="Calibri"/>
        </w:rPr>
        <w:t>om hulp te vragen</w:t>
      </w:r>
      <w:r>
        <w:rPr>
          <w:rFonts w:ascii="Calibri" w:hAnsi="Calibri" w:cs="Calibri"/>
        </w:rPr>
        <w:t>? Dan bent u niet de enige</w:t>
      </w:r>
      <w:r w:rsidR="00864F3C">
        <w:rPr>
          <w:rFonts w:ascii="Calibri" w:hAnsi="Calibri" w:cs="Calibri"/>
        </w:rPr>
        <w:t>. Eé</w:t>
      </w:r>
      <w:r w:rsidR="00864F3C" w:rsidRPr="00036F5B">
        <w:rPr>
          <w:rFonts w:ascii="Calibri" w:hAnsi="Calibri" w:cs="Calibri"/>
        </w:rPr>
        <w:t xml:space="preserve">n op zes Nederlanders heeft moeite met zelfstandig bankzaken doen. </w:t>
      </w:r>
      <w:r w:rsidR="00864F3C">
        <w:rPr>
          <w:rFonts w:ascii="Calibri" w:hAnsi="Calibri" w:cs="Calibri"/>
        </w:rPr>
        <w:t>Gelukkig kun</w:t>
      </w:r>
      <w:r>
        <w:rPr>
          <w:rFonts w:ascii="Calibri" w:hAnsi="Calibri" w:cs="Calibri"/>
        </w:rPr>
        <w:t xml:space="preserve">t u </w:t>
      </w:r>
      <w:r w:rsidR="00864F3C">
        <w:rPr>
          <w:rFonts w:ascii="Calibri" w:hAnsi="Calibri" w:cs="Calibri"/>
        </w:rPr>
        <w:t xml:space="preserve">gebruik maken van diverse </w:t>
      </w:r>
      <w:r w:rsidR="00864F3C" w:rsidRPr="00036F5B">
        <w:rPr>
          <w:rFonts w:ascii="Calibri" w:hAnsi="Calibri" w:cs="Calibri"/>
        </w:rPr>
        <w:t>oplossingen en hulpmiddelen</w:t>
      </w:r>
      <w:r w:rsidR="00864F3C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Bezoek een bijeenkomst in de buurt, v</w:t>
      </w:r>
      <w:r w:rsidR="00864F3C">
        <w:rPr>
          <w:rFonts w:ascii="Calibri" w:hAnsi="Calibri" w:cs="Calibri"/>
        </w:rPr>
        <w:t xml:space="preserve">raag </w:t>
      </w:r>
      <w:r>
        <w:rPr>
          <w:rFonts w:ascii="Calibri" w:hAnsi="Calibri" w:cs="Calibri"/>
        </w:rPr>
        <w:t>uw</w:t>
      </w:r>
      <w:r w:rsidR="00864F3C">
        <w:rPr>
          <w:rFonts w:ascii="Calibri" w:hAnsi="Calibri" w:cs="Calibri"/>
        </w:rPr>
        <w:t xml:space="preserve"> bank ernaar </w:t>
      </w:r>
      <w:r>
        <w:rPr>
          <w:rFonts w:ascii="Calibri" w:hAnsi="Calibri" w:cs="Calibri"/>
        </w:rPr>
        <w:t>of</w:t>
      </w:r>
      <w:r w:rsidR="00864F3C">
        <w:rPr>
          <w:rFonts w:ascii="Calibri" w:hAnsi="Calibri" w:cs="Calibri"/>
        </w:rPr>
        <w:t xml:space="preserve"> neem een kijkje op www.bankinf</w:t>
      </w:r>
      <w:r>
        <w:rPr>
          <w:rFonts w:ascii="Calibri" w:hAnsi="Calibri" w:cs="Calibri"/>
        </w:rPr>
        <w:t>o</w:t>
      </w:r>
      <w:r w:rsidR="00864F3C">
        <w:rPr>
          <w:rFonts w:ascii="Calibri" w:hAnsi="Calibri" w:cs="Calibri"/>
        </w:rPr>
        <w:t xml:space="preserve">rmatiepunt.nl. </w:t>
      </w:r>
      <w:r w:rsidR="00864F3C">
        <w:rPr>
          <w:rFonts w:ascii="Calibri" w:hAnsi="Calibri" w:cs="Calibri"/>
        </w:rPr>
        <w:br/>
      </w:r>
      <w:r w:rsidR="00864F3C">
        <w:rPr>
          <w:rFonts w:ascii="Calibri" w:hAnsi="Calibri" w:cs="Calibri"/>
        </w:rPr>
        <w:br/>
      </w:r>
      <w:r w:rsidR="00864F3C">
        <w:rPr>
          <w:rFonts w:ascii="Calibri" w:hAnsi="Calibri" w:cs="Calibri"/>
          <w:b/>
          <w:bCs/>
        </w:rPr>
        <w:t xml:space="preserve">Diverse groepen </w:t>
      </w:r>
      <w:r w:rsidR="00864F3C">
        <w:rPr>
          <w:rFonts w:ascii="Calibri" w:hAnsi="Calibri" w:cs="Calibri"/>
          <w:b/>
          <w:bCs/>
        </w:rPr>
        <w:br/>
      </w:r>
      <w:r w:rsidR="00CD0D9D">
        <w:rPr>
          <w:rFonts w:ascii="Calibri" w:hAnsi="Calibri" w:cs="Calibri"/>
        </w:rPr>
        <w:t xml:space="preserve">Zelfstandig bankzaken regelen </w:t>
      </w:r>
      <w:r w:rsidR="000811A4">
        <w:rPr>
          <w:rFonts w:ascii="Calibri" w:hAnsi="Calibri" w:cs="Calibri"/>
        </w:rPr>
        <w:t>is niet voor iedereen vanzelfsprekend</w:t>
      </w:r>
      <w:r w:rsidR="00CD0D9D">
        <w:rPr>
          <w:rFonts w:ascii="Calibri" w:hAnsi="Calibri" w:cs="Calibri"/>
        </w:rPr>
        <w:t>.</w:t>
      </w:r>
      <w:r w:rsidR="00864F3C">
        <w:rPr>
          <w:rFonts w:ascii="Calibri" w:hAnsi="Calibri" w:cs="Calibri"/>
        </w:rPr>
        <w:t xml:space="preserve"> Ruim een derde</w:t>
      </w:r>
      <w:r w:rsidR="00864F3C" w:rsidRPr="00735A9B">
        <w:rPr>
          <w:rFonts w:ascii="Calibri" w:hAnsi="Calibri" w:cs="Calibri"/>
        </w:rPr>
        <w:t xml:space="preserve"> van de</w:t>
      </w:r>
      <w:r>
        <w:rPr>
          <w:rFonts w:ascii="Calibri" w:hAnsi="Calibri" w:cs="Calibri"/>
        </w:rPr>
        <w:t xml:space="preserve"> mensen</w:t>
      </w:r>
      <w:r w:rsidR="00864F3C">
        <w:rPr>
          <w:rFonts w:ascii="Calibri" w:hAnsi="Calibri" w:cs="Calibri"/>
        </w:rPr>
        <w:t xml:space="preserve"> </w:t>
      </w:r>
      <w:r w:rsidR="00CD0D9D">
        <w:rPr>
          <w:rFonts w:ascii="Calibri" w:hAnsi="Calibri" w:cs="Calibri"/>
        </w:rPr>
        <w:t xml:space="preserve">die hiermee moeite hebben, </w:t>
      </w:r>
      <w:r w:rsidR="00864F3C">
        <w:rPr>
          <w:rFonts w:ascii="Calibri" w:hAnsi="Calibri" w:cs="Calibri"/>
        </w:rPr>
        <w:t xml:space="preserve">is </w:t>
      </w:r>
      <w:r w:rsidR="00864F3C" w:rsidRPr="00036F5B">
        <w:rPr>
          <w:rFonts w:ascii="Calibri" w:hAnsi="Calibri" w:cs="Calibri"/>
        </w:rPr>
        <w:t xml:space="preserve">jonger dan 65 jaar. </w:t>
      </w:r>
      <w:r w:rsidR="00864F3C">
        <w:rPr>
          <w:rFonts w:ascii="Calibri" w:hAnsi="Calibri" w:cs="Calibri"/>
        </w:rPr>
        <w:t xml:space="preserve">Betalen in winkels en geld opnemen levert weinig problemen op. </w:t>
      </w:r>
      <w:r>
        <w:rPr>
          <w:rFonts w:ascii="Calibri" w:hAnsi="Calibri" w:cs="Calibri"/>
        </w:rPr>
        <w:t xml:space="preserve">Maar </w:t>
      </w:r>
      <w:r w:rsidR="00864F3C">
        <w:rPr>
          <w:rFonts w:ascii="Calibri" w:hAnsi="Calibri" w:cs="Calibri"/>
        </w:rPr>
        <w:t>geld overmaken</w:t>
      </w:r>
      <w:r>
        <w:rPr>
          <w:rFonts w:ascii="Calibri" w:hAnsi="Calibri" w:cs="Calibri"/>
        </w:rPr>
        <w:t xml:space="preserve"> naar een persoon of bedrijf of afschrijvingen bekijken, is lastiger</w:t>
      </w:r>
      <w:r w:rsidR="00864F3C">
        <w:rPr>
          <w:rFonts w:ascii="Calibri" w:hAnsi="Calibri" w:cs="Calibri"/>
        </w:rPr>
        <w:t xml:space="preserve">. Daarvoor </w:t>
      </w:r>
      <w:r>
        <w:rPr>
          <w:rFonts w:ascii="Calibri" w:hAnsi="Calibri" w:cs="Calibri"/>
        </w:rPr>
        <w:t xml:space="preserve">wordt een beroep gedaan </w:t>
      </w:r>
      <w:r w:rsidR="00864F3C">
        <w:rPr>
          <w:rFonts w:ascii="Calibri" w:hAnsi="Calibri" w:cs="Calibri"/>
        </w:rPr>
        <w:t xml:space="preserve">op een partner, kind of andere naaste. </w:t>
      </w:r>
      <w:r w:rsidR="00864F3C">
        <w:rPr>
          <w:rFonts w:ascii="Calibri" w:hAnsi="Calibri" w:cs="Calibri"/>
        </w:rPr>
        <w:br/>
      </w:r>
      <w:r w:rsidR="00864F3C">
        <w:rPr>
          <w:rFonts w:ascii="Calibri" w:hAnsi="Calibri" w:cs="Calibri"/>
        </w:rPr>
        <w:br/>
      </w:r>
      <w:r w:rsidR="00864F3C" w:rsidRPr="00881711">
        <w:rPr>
          <w:rFonts w:ascii="Calibri" w:hAnsi="Calibri" w:cs="Calibri"/>
          <w:b/>
          <w:bCs/>
        </w:rPr>
        <w:t>Oplossingen</w:t>
      </w:r>
      <w:r w:rsidR="00864F3C" w:rsidRPr="00881711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 xml:space="preserve">Om beter te worden </w:t>
      </w:r>
      <w:r w:rsidR="00B30C97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bankzaken bieden de banken onder andere</w:t>
      </w:r>
      <w:r w:rsidR="00864F3C">
        <w:rPr>
          <w:rFonts w:ascii="Calibri" w:hAnsi="Calibri" w:cs="Calibri"/>
        </w:rPr>
        <w:t xml:space="preserve"> beeldbellen</w:t>
      </w:r>
      <w:r>
        <w:rPr>
          <w:rFonts w:ascii="Calibri" w:hAnsi="Calibri" w:cs="Calibri"/>
        </w:rPr>
        <w:t xml:space="preserve"> aan</w:t>
      </w:r>
      <w:r w:rsidR="00864F3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bezoek </w:t>
      </w:r>
      <w:r w:rsidR="00864F3C">
        <w:rPr>
          <w:rFonts w:ascii="Calibri" w:hAnsi="Calibri" w:cs="Calibri"/>
        </w:rPr>
        <w:t xml:space="preserve">thuis of </w:t>
      </w:r>
      <w:r>
        <w:rPr>
          <w:rFonts w:ascii="Calibri" w:hAnsi="Calibri" w:cs="Calibri"/>
        </w:rPr>
        <w:t xml:space="preserve">hulp </w:t>
      </w:r>
      <w:r w:rsidR="00864F3C">
        <w:rPr>
          <w:rFonts w:ascii="Calibri" w:hAnsi="Calibri" w:cs="Calibri"/>
        </w:rPr>
        <w:t xml:space="preserve">in een buurtwinkel. Het programma Toegankelijk Bankieren wijst de weg naar hulpmiddelen die landelijk en plaatselijk worden aangeboden. </w:t>
      </w:r>
      <w:r w:rsidR="007B7095">
        <w:rPr>
          <w:rFonts w:ascii="Calibri" w:hAnsi="Calibri" w:cs="Calibri"/>
        </w:rPr>
        <w:t xml:space="preserve">Ontdek handige apps, spelletjes en stappenplannen om te oefenen en stap voor stap beter te worden. Alle hulp kunt u vinden op de </w:t>
      </w:r>
      <w:r w:rsidR="00864F3C">
        <w:rPr>
          <w:rFonts w:ascii="Calibri" w:hAnsi="Calibri" w:cs="Calibri"/>
        </w:rPr>
        <w:t xml:space="preserve">website </w:t>
      </w:r>
      <w:hyperlink r:id="rId7" w:history="1">
        <w:r w:rsidR="007B7095" w:rsidRPr="00C93C0E">
          <w:rPr>
            <w:rStyle w:val="Hyperlink"/>
            <w:rFonts w:ascii="Calibri" w:hAnsi="Calibri" w:cs="Calibri"/>
          </w:rPr>
          <w:t>www.bankinformatiepunt.nl</w:t>
        </w:r>
      </w:hyperlink>
      <w:r w:rsidR="007B7095">
        <w:rPr>
          <w:rFonts w:ascii="Calibri" w:hAnsi="Calibri" w:cs="Calibri"/>
        </w:rPr>
        <w:t xml:space="preserve">. Of bezoek </w:t>
      </w:r>
      <w:r w:rsidR="00864F3C">
        <w:rPr>
          <w:rFonts w:ascii="Calibri" w:hAnsi="Calibri" w:cs="Calibri"/>
        </w:rPr>
        <w:t xml:space="preserve">voorlichtingsbijeenkomsten in bibliotheken en buurtcentra, </w:t>
      </w:r>
      <w:r w:rsidR="007B7095">
        <w:rPr>
          <w:rFonts w:ascii="Calibri" w:hAnsi="Calibri" w:cs="Calibri"/>
        </w:rPr>
        <w:t xml:space="preserve">die worden georganiseerd </w:t>
      </w:r>
      <w:r w:rsidR="00864F3C">
        <w:rPr>
          <w:rFonts w:ascii="Calibri" w:hAnsi="Calibri" w:cs="Calibri"/>
        </w:rPr>
        <w:t>in samenwerking met belangenorganisaties.</w:t>
      </w:r>
    </w:p>
    <w:p w14:paraId="5DFACBB1" w14:textId="77777777" w:rsidR="00E7429A" w:rsidRDefault="00E7429A"/>
    <w:p w14:paraId="37818A81" w14:textId="77777777" w:rsidR="00864F3C" w:rsidRDefault="00864F3C"/>
    <w:sectPr w:rsidR="00864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3C"/>
    <w:rsid w:val="000811A4"/>
    <w:rsid w:val="001A7980"/>
    <w:rsid w:val="002F6E2D"/>
    <w:rsid w:val="004948A6"/>
    <w:rsid w:val="004D7D5C"/>
    <w:rsid w:val="007B7095"/>
    <w:rsid w:val="00864F3C"/>
    <w:rsid w:val="00977657"/>
    <w:rsid w:val="00A1592C"/>
    <w:rsid w:val="00B30C97"/>
    <w:rsid w:val="00CD0D9D"/>
    <w:rsid w:val="00D6712E"/>
    <w:rsid w:val="00E7429A"/>
    <w:rsid w:val="00EA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271A"/>
  <w15:chartTrackingRefBased/>
  <w15:docId w15:val="{A4F58229-971C-4A69-B378-66FC2B3F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4F3C"/>
  </w:style>
  <w:style w:type="paragraph" w:styleId="Kop1">
    <w:name w:val="heading 1"/>
    <w:basedOn w:val="Standaard"/>
    <w:next w:val="Standaard"/>
    <w:link w:val="Kop1Char"/>
    <w:uiPriority w:val="9"/>
    <w:qFormat/>
    <w:rsid w:val="00864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4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4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4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4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4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4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4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4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4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4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4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4F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4F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4F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4F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4F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4F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4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4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4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4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4F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4F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4F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4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4F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4F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64F3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7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bankinformatiepunt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CCE676D596047A57D477DBDE96495" ma:contentTypeVersion="13" ma:contentTypeDescription="Een nieuw document maken." ma:contentTypeScope="" ma:versionID="dea43e498f4d55202ba7ad1387dca237">
  <xsd:schema xmlns:xsd="http://www.w3.org/2001/XMLSchema" xmlns:xs="http://www.w3.org/2001/XMLSchema" xmlns:p="http://schemas.microsoft.com/office/2006/metadata/properties" xmlns:ns2="adbe5aef-904a-4a6d-a349-00e8326ffac0" xmlns:ns3="32e36856-8e7e-43c4-868f-631b100c5e0c" targetNamespace="http://schemas.microsoft.com/office/2006/metadata/properties" ma:root="true" ma:fieldsID="a181962713ec2b98e693afec66d33a37" ns2:_="" ns3:_="">
    <xsd:import namespace="adbe5aef-904a-4a6d-a349-00e8326ffac0"/>
    <xsd:import namespace="32e36856-8e7e-43c4-868f-631b100c5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5aef-904a-4a6d-a349-00e8326ff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9c39c79-e876-4b9e-aa74-64b3fc698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36856-8e7e-43c4-868f-631b100c5e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438c4f-93bf-4b1b-abdd-6ee185c565da}" ma:internalName="TaxCatchAll" ma:showField="CatchAllData" ma:web="32e36856-8e7e-43c4-868f-631b100c5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36856-8e7e-43c4-868f-631b100c5e0c" xsi:nil="true"/>
    <lcf76f155ced4ddcb4097134ff3c332f xmlns="adbe5aef-904a-4a6d-a349-00e8326ffa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67EDF5-BD2C-4E65-95E1-51FB027B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e5aef-904a-4a6d-a349-00e8326ffac0"/>
    <ds:schemaRef ds:uri="32e36856-8e7e-43c4-868f-631b100c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E9620-EAD7-4FFB-8D12-51CF62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082AB-ACE0-488B-BAA1-8288BF0BB1C4}">
  <ds:schemaRefs>
    <ds:schemaRef ds:uri="http://schemas.microsoft.com/office/2006/metadata/properties"/>
    <ds:schemaRef ds:uri="http://schemas.microsoft.com/office/infopath/2007/PartnerControls"/>
    <ds:schemaRef ds:uri="32e36856-8e7e-43c4-868f-631b100c5e0c"/>
    <ds:schemaRef ds:uri="adbe5aef-904a-4a6d-a349-00e8326ffa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Verspeek</dc:creator>
  <cp:keywords/>
  <dc:description/>
  <cp:lastModifiedBy>Nicolette Biessels</cp:lastModifiedBy>
  <cp:revision>2</cp:revision>
  <dcterms:created xsi:type="dcterms:W3CDTF">2025-11-11T14:33:00Z</dcterms:created>
  <dcterms:modified xsi:type="dcterms:W3CDTF">2025-11-11T14:33:00Z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0x010100001CCE676D596047A57D477DBDE96495</vt:lpwstr>
  </property>
</Properties>
</file>